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78" w:rsidRPr="00822C78" w:rsidRDefault="00822C78" w:rsidP="00822C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822C7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Przedmiotowy system oceniania- język polski</w:t>
      </w:r>
    </w:p>
    <w:p w:rsidR="00822C78" w:rsidRPr="00822C78" w:rsidRDefault="00822C78" w:rsidP="00822C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  <w:r w:rsidRPr="00822C78"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  <w:t>Prowadząca zajęcia: Dagmara Szymańska</w:t>
      </w:r>
    </w:p>
    <w:p w:rsidR="00822C78" w:rsidRPr="00822C78" w:rsidRDefault="00822C78" w:rsidP="00822C7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pl-PL"/>
        </w:rPr>
      </w:pPr>
    </w:p>
    <w:p w:rsidR="00DA455E" w:rsidRPr="0016675B" w:rsidRDefault="00DA455E" w:rsidP="00822C78">
      <w:pPr>
        <w:spacing w:after="0" w:line="240" w:lineRule="auto"/>
        <w:jc w:val="both"/>
        <w:textAlignment w:val="baseline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16675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Podstawa prawna</w:t>
      </w:r>
      <w:r w:rsidRPr="0016675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: </w:t>
      </w:r>
    </w:p>
    <w:p w:rsidR="00DA455E" w:rsidRPr="0016675B" w:rsidRDefault="00DA455E" w:rsidP="00DA455E">
      <w:pPr>
        <w:pStyle w:val="Akapitzlist"/>
        <w:numPr>
          <w:ilvl w:val="0"/>
          <w:numId w:val="35"/>
        </w:numPr>
        <w:spacing w:after="0" w:line="240" w:lineRule="auto"/>
        <w:jc w:val="both"/>
        <w:textAlignment w:val="baseline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16675B">
        <w:rPr>
          <w:rFonts w:cstheme="minorHAnsi"/>
          <w:color w:val="000000"/>
          <w:sz w:val="24"/>
          <w:szCs w:val="24"/>
          <w:shd w:val="clear" w:color="auto" w:fill="FFFFFF"/>
        </w:rPr>
        <w:t xml:space="preserve">rozporządzenie z dn. 26 lutego 2019r poz. 373 z </w:t>
      </w:r>
      <w:proofErr w:type="spellStart"/>
      <w:r w:rsidRPr="0016675B">
        <w:rPr>
          <w:rFonts w:cstheme="minorHAnsi"/>
          <w:color w:val="000000"/>
          <w:sz w:val="24"/>
          <w:szCs w:val="24"/>
          <w:shd w:val="clear" w:color="auto" w:fill="FFFFFF"/>
        </w:rPr>
        <w:t>pz</w:t>
      </w:r>
      <w:proofErr w:type="spellEnd"/>
      <w:r w:rsidRPr="0016675B">
        <w:rPr>
          <w:rFonts w:cstheme="minorHAnsi"/>
          <w:color w:val="000000"/>
          <w:sz w:val="24"/>
          <w:szCs w:val="24"/>
          <w:shd w:val="clear" w:color="auto" w:fill="FFFFFF"/>
        </w:rPr>
        <w:t xml:space="preserve">. w sprawie oceniania, klasyfikowania i promowania uczniów i słuchaczy szkół publicznych; </w:t>
      </w:r>
    </w:p>
    <w:p w:rsidR="00DA455E" w:rsidRPr="0016675B" w:rsidRDefault="00DA455E" w:rsidP="00DA455E">
      <w:pPr>
        <w:pStyle w:val="Akapitzlist"/>
        <w:numPr>
          <w:ilvl w:val="0"/>
          <w:numId w:val="35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cstheme="minorHAnsi"/>
          <w:color w:val="000000"/>
          <w:sz w:val="24"/>
          <w:szCs w:val="24"/>
          <w:shd w:val="clear" w:color="auto" w:fill="FFFFFF"/>
        </w:rPr>
        <w:t xml:space="preserve">WSO w Statucie Szkoły; </w:t>
      </w:r>
    </w:p>
    <w:p w:rsidR="00DA455E" w:rsidRPr="0016675B" w:rsidRDefault="00DA455E" w:rsidP="00DA455E">
      <w:pPr>
        <w:pStyle w:val="Akapitzlist"/>
        <w:numPr>
          <w:ilvl w:val="0"/>
          <w:numId w:val="35"/>
        </w:numPr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cstheme="minorHAnsi"/>
          <w:color w:val="000000"/>
          <w:sz w:val="24"/>
          <w:szCs w:val="24"/>
          <w:shd w:val="clear" w:color="auto" w:fill="FFFFFF"/>
        </w:rPr>
        <w:t>Podstawa programowa z języka polskiego.</w:t>
      </w:r>
    </w:p>
    <w:p w:rsidR="0016675B" w:rsidRPr="0016675B" w:rsidRDefault="0016675B" w:rsidP="0016675B">
      <w:pPr>
        <w:pStyle w:val="Akapitzlist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DA455E" w:rsidRPr="0016675B" w:rsidRDefault="00DA455E" w:rsidP="00DA455E">
      <w:pPr>
        <w:pStyle w:val="Akapitzlist"/>
        <w:spacing w:after="0" w:line="240" w:lineRule="auto"/>
        <w:ind w:left="709" w:hanging="709"/>
        <w:jc w:val="both"/>
        <w:textAlignment w:val="baseline"/>
        <w:rPr>
          <w:rFonts w:cstheme="minorHAnsi"/>
          <w:b/>
          <w:color w:val="000000"/>
          <w:sz w:val="24"/>
          <w:szCs w:val="24"/>
          <w:u w:val="single"/>
        </w:rPr>
      </w:pPr>
      <w:r w:rsidRPr="0016675B">
        <w:rPr>
          <w:rFonts w:cstheme="minorHAnsi"/>
          <w:b/>
          <w:color w:val="000000"/>
          <w:sz w:val="24"/>
          <w:szCs w:val="24"/>
          <w:u w:val="single"/>
        </w:rPr>
        <w:t>Cel oceniania: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16675B">
        <w:rPr>
          <w:rFonts w:cstheme="minorHAnsi"/>
          <w:color w:val="202124"/>
          <w:sz w:val="24"/>
          <w:szCs w:val="24"/>
          <w:shd w:val="clear" w:color="auto" w:fill="FFFFFF"/>
        </w:rPr>
        <w:t>Głównym </w:t>
      </w:r>
      <w:r w:rsidRPr="0016675B">
        <w:rPr>
          <w:rFonts w:cstheme="minorHAnsi"/>
          <w:bCs/>
          <w:color w:val="202124"/>
          <w:sz w:val="24"/>
          <w:szCs w:val="24"/>
          <w:shd w:val="clear" w:color="auto" w:fill="FFFFFF"/>
        </w:rPr>
        <w:t>celem oceniania</w:t>
      </w:r>
      <w:r w:rsidRPr="0016675B">
        <w:rPr>
          <w:rFonts w:cstheme="minorHAnsi"/>
          <w:color w:val="202124"/>
          <w:sz w:val="24"/>
          <w:szCs w:val="24"/>
          <w:shd w:val="clear" w:color="auto" w:fill="FFFFFF"/>
        </w:rPr>
        <w:t> jest monitorowanie rozwoju ucznia, czyli określanie jego postępów w stosunku do standardów osiągnięć, diagnozowanie jego rozwoju, rozpoznawanie indywidualnych uzdolnień, zainteresowań, predyspozycji a także trudności. </w:t>
      </w:r>
      <w:r w:rsidRPr="0016675B">
        <w:rPr>
          <w:rFonts w:cstheme="minorHAnsi"/>
          <w:bCs/>
          <w:color w:val="202124"/>
          <w:sz w:val="24"/>
          <w:szCs w:val="24"/>
          <w:shd w:val="clear" w:color="auto" w:fill="FFFFFF"/>
        </w:rPr>
        <w:t>Ocenianie</w:t>
      </w:r>
      <w:r w:rsidRPr="0016675B">
        <w:rPr>
          <w:rFonts w:cstheme="minorHAnsi"/>
          <w:color w:val="202124"/>
          <w:sz w:val="24"/>
          <w:szCs w:val="24"/>
          <w:shd w:val="clear" w:color="auto" w:fill="FFFFFF"/>
        </w:rPr>
        <w:t> wspiera</w:t>
      </w:r>
      <w:r>
        <w:rPr>
          <w:rFonts w:cstheme="minorHAnsi"/>
          <w:color w:val="202124"/>
          <w:sz w:val="24"/>
          <w:szCs w:val="24"/>
          <w:shd w:val="clear" w:color="auto" w:fill="FFFFFF"/>
        </w:rPr>
        <w:t xml:space="preserve"> i wzmacnia rozwój ucznia.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Ocenianie wewnątrzszkolne ma na celu: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1) poinformowanie ucznia o poziomie jego osiągnięć edukacyjnych i postępach w tym zakresie, trudnościach i specjalnych uzdolnieniach,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2) udzielanie uczniowi pomocy w nauce poprzez przekazywanie informacji o tym, co zrobił dobrze i jak powinien się dalej uczyć,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3) pomoc uczniowi w samodzielnym planowaniu swojego rozwoju,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>4) motywowanie ucznia do systematycznej pracy, dalszych postępów w nauce i zachowaniu,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 5) rozwijanie poczucia samodzielności i odpowiedzialności za postępy w dziedzinie edukacji szkolnej,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 xml:space="preserve">6) dostarczenie rodzicom (prawnym opiekunom) i nauczycielom informacji o postępach, osiągnięciach, trudnościach i specjalnych uzdolnieniach ucznia, 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</w:pPr>
      <w:r>
        <w:t>7) dostarczenie nauczycielom informacji o stopniu opanowania przez uczniów wiadomości i umiejętności oraz poziomie realizacji założonych celów,</w:t>
      </w:r>
    </w:p>
    <w:p w:rsidR="0016675B" w:rsidRDefault="0016675B" w:rsidP="00DA455E">
      <w:pPr>
        <w:pStyle w:val="Akapitzlist"/>
        <w:spacing w:after="0" w:line="240" w:lineRule="auto"/>
        <w:ind w:left="709" w:hanging="709"/>
        <w:jc w:val="both"/>
        <w:textAlignment w:val="baseline"/>
        <w:rPr>
          <w:rFonts w:cstheme="minorHAnsi"/>
          <w:color w:val="202124"/>
          <w:sz w:val="24"/>
          <w:szCs w:val="24"/>
          <w:shd w:val="clear" w:color="auto" w:fill="FFFFFF"/>
        </w:rPr>
      </w:pPr>
      <w:r>
        <w:t xml:space="preserve"> 8) umożliwienie nauczycielom doskonalenia organizacji i metod pracy dydaktyczno-wychowawczej.</w:t>
      </w:r>
    </w:p>
    <w:p w:rsidR="00822C78" w:rsidRPr="0016675B" w:rsidRDefault="00DA455E" w:rsidP="00DA455E">
      <w:pPr>
        <w:pStyle w:val="Akapitzlist"/>
        <w:spacing w:after="0" w:line="240" w:lineRule="auto"/>
        <w:ind w:left="709" w:hanging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cstheme="minorHAnsi"/>
          <w:color w:val="000000"/>
          <w:sz w:val="24"/>
          <w:szCs w:val="24"/>
        </w:rPr>
        <w:br/>
      </w:r>
    </w:p>
    <w:p w:rsidR="00822C78" w:rsidRPr="0016675B" w:rsidRDefault="00822C78" w:rsidP="00DA455E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16675B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Metody sprawdzania osiągnięć ucznia.</w:t>
      </w:r>
    </w:p>
    <w:p w:rsidR="00DA455E" w:rsidRPr="0016675B" w:rsidRDefault="00DA455E" w:rsidP="00DA455E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</w:p>
    <w:p w:rsidR="00822C78" w:rsidRPr="0016675B" w:rsidRDefault="00822C78" w:rsidP="00DA455E">
      <w:pPr>
        <w:pStyle w:val="Akapitzlist"/>
        <w:numPr>
          <w:ilvl w:val="0"/>
          <w:numId w:val="36"/>
        </w:num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Ocenie podlegają różne formy aktywności ucznia: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wypowiedzi ustne,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pisemne prace klasowe (wypracowania, sprawdziany, testy, kartkówki),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próbne egzaminy- ósmoklasisty, maturalne,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badanie kompetencji polonistycznych,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badanie umiejętności rozumienia czytanego tekstu,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praca w grupie i praca indywidualna na lekcji,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sprawdziany ze znajomości lektur,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zadania domowe,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recytacja,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zadania dodatkowe, np. projekty, prezentacje, inscenizacje, itp.,</w:t>
      </w:r>
    </w:p>
    <w:p w:rsidR="00822C78" w:rsidRPr="0016675B" w:rsidRDefault="00822C78" w:rsidP="00822C7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aktywność na lekcji.</w:t>
      </w:r>
    </w:p>
    <w:p w:rsidR="00E65AFF" w:rsidRPr="0016675B" w:rsidRDefault="00E65AFF" w:rsidP="00E65AFF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822C78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Dłuższą pracę pisemną nauczyciel zapowiada tydzień wcześniej, ze wskazaniem zakresu obowiązującego materiału.</w:t>
      </w:r>
    </w:p>
    <w:p w:rsidR="000F79CC" w:rsidRPr="0016675B" w:rsidRDefault="000F79CC" w:rsidP="000F79CC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E65AFF" w:rsidP="00E65AF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3.</w:t>
      </w:r>
      <w:r w:rsidR="00822C78" w:rsidRPr="001667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Kartkówka obejmuje mniejszy zakres materiału ( np. dotyczący trzech tematów, istotnego zagadnienia, problemu); może być niezapowiedziana, jeśli dotyczy trzech ostatnich tematów lub innych zagadnień wskazanych wcześniej przez nauczyciela; </w:t>
      </w:r>
    </w:p>
    <w:p w:rsidR="00E65AFF" w:rsidRPr="0016675B" w:rsidRDefault="00E65AFF" w:rsidP="00E65AFF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822C78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Hierarchia ważności ocen i ich sposób zapisu:</w:t>
      </w:r>
    </w:p>
    <w:p w:rsidR="00822C78" w:rsidRPr="0016675B" w:rsidRDefault="00822C78" w:rsidP="00822C78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kolor czerwony – dłuższe pisemne prace klasowe, obejmujące szerszy zakres materiału,</w:t>
      </w:r>
    </w:p>
    <w:p w:rsidR="00822C78" w:rsidRPr="0016675B" w:rsidRDefault="00822C78" w:rsidP="00822C78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kolor zielony – testy, sprawdziany, kartkówki i inne krótsze klasowe prace pisemne,</w:t>
      </w:r>
    </w:p>
    <w:p w:rsidR="00822C78" w:rsidRDefault="00822C78" w:rsidP="00822C78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kolor czarny– pozostałe oceny ( np. za zadania domowe, wypowiedzi ustne, recytacje itp.).</w:t>
      </w:r>
    </w:p>
    <w:p w:rsidR="0016675B" w:rsidRPr="0016675B" w:rsidRDefault="0016675B" w:rsidP="0016675B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F79CC" w:rsidRPr="0016675B" w:rsidRDefault="000F79CC" w:rsidP="000F79CC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822C78">
      <w:pPr>
        <w:numPr>
          <w:ilvl w:val="0"/>
          <w:numId w:val="7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Przedziały procentowe określające wymagania na poszczególne oceny z prac pisemnych (sprawdzianów, testów, wypracowań itp.).</w:t>
      </w:r>
    </w:p>
    <w:p w:rsidR="00822C78" w:rsidRPr="0016675B" w:rsidRDefault="00822C78" w:rsidP="00822C78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5"/>
        <w:gridCol w:w="3165"/>
      </w:tblGrid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celujący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100 %</w:t>
            </w:r>
          </w:p>
        </w:tc>
      </w:tr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bardzo dobry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99%-90%</w:t>
            </w:r>
          </w:p>
        </w:tc>
      </w:tr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dobry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89%-75%</w:t>
            </w:r>
          </w:p>
        </w:tc>
      </w:tr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dostateczny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74%-55%</w:t>
            </w:r>
          </w:p>
        </w:tc>
      </w:tr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dopuszczający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54%-45%</w:t>
            </w:r>
          </w:p>
        </w:tc>
      </w:tr>
      <w:tr w:rsidR="00822C78" w:rsidRPr="0016675B" w:rsidTr="00822C78">
        <w:tc>
          <w:tcPr>
            <w:tcW w:w="3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niedostateczny</w:t>
            </w:r>
          </w:p>
        </w:tc>
        <w:tc>
          <w:tcPr>
            <w:tcW w:w="31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822C78" w:rsidP="00822C78">
            <w:pPr>
              <w:spacing w:after="0" w:line="312" w:lineRule="atLeast"/>
              <w:ind w:left="708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44%-0%</w:t>
            </w:r>
          </w:p>
        </w:tc>
      </w:tr>
    </w:tbl>
    <w:p w:rsidR="00822C78" w:rsidRPr="0016675B" w:rsidRDefault="00822C78" w:rsidP="00822C78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822C78" w:rsidRPr="0016675B" w:rsidRDefault="00822C78" w:rsidP="00DA455E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16675B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Wymagania na poszczególne oceny śródroczne i roczne:</w:t>
      </w:r>
    </w:p>
    <w:p w:rsidR="00DA455E" w:rsidRPr="0016675B" w:rsidRDefault="00DA455E" w:rsidP="00DA455E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</w:p>
    <w:p w:rsidR="00822C78" w:rsidRPr="0016675B" w:rsidRDefault="00822C78" w:rsidP="00822C78">
      <w:pPr>
        <w:numPr>
          <w:ilvl w:val="0"/>
          <w:numId w:val="9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dopuszczający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potrafi zdefiniować własnymi słowami podstawowe pojęcia przewidziane w realizowanym programie nauczania; umie czytać ze zrozumieniem teksty o niewielkim stopniu trudności; zna treść omawianych dzieł,  potrafi scharakteryzować głównych bohaterów literackich lektur wskazanych w podstawie programowej; potrafi określić przybliżone ramy czasowe epok, wymienić przedstawicieli poszczególnych okresów literackich, a także najważniejsze hasła programowe, prądy umysłowe i filozoficzne oraz kierunki artystyczne omawianych epok; wskazuje najważniejsze środki językowe w tekście literackim, popularnonaukowym i publicystycznym; wykazuje się umiejętnością redagowania prostych form wypowiedzi oraz prac typu maturalnego (stanowisko w niewielkim stopniu adekwatne do problemu podanego w poleceniu, koncepcja interpretacyjna w niewielkim stopniu zgodna z utworem, uzasadnienie częściowo trafne); uzyskuje wyniki sprawdzianów rozumienia czytanego tekstu na poziomie 45%-54%;  posługuje się komunikatywnym językiem w mowie i piśmie.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Uczeń nie zawsze pracuje systematycznie, rozwiązuje typowe problemy o minimalnym stopniu trudności tylko przy pomocy nauczyciela, a wiedzę i umiejętności przewidziane w realizowanym programie nauczania opanował w niewielkim stopniu, co może spowodować wystąpienie problemów z opanowaniem następnych partii materiału i uniemożliwić nadrobienie zaległości.</w:t>
      </w:r>
    </w:p>
    <w:p w:rsidR="00822C78" w:rsidRPr="0016675B" w:rsidRDefault="00822C78" w:rsidP="00822C78">
      <w:pPr>
        <w:numPr>
          <w:ilvl w:val="0"/>
          <w:numId w:val="10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dostateczny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spełnia  wymagania  na ocenę dopuszczającą, a ponadto: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rozumie poznane wiadomości; potrafi scharakteryzować ważne zjawiska historycznoliterackie, powiązać wiedzę o literaturze z istotnymi wydarzeniami historycznymi, scharakteryzować wizję świata i człowieka w poszczególnych epokach; umie streścić omawiane utwory i wskazać ich cechy gatunkowe oraz poruszane w nich tematy i problemy, scharakteryzować wzorce osobowe i postawy bohaterów; potrafi oddzielić informacje od opinii; wykazuje się umiejętnością formułowania wniosków interpretacyjnych opartych na samodzielnej analizie tekstu; potrafi wskazać środki językowe w tekście literackim, popularnonaukowym i publicystycznym oraz  określić funkcję najważniejszych z nich;  redaguje dłuższe spójne formy wypowiedzi, w tym typu egzaminacyjnego (egzamin ósmoklasisty, matura), ( stanowisko częściowo adekwatne do problemu podanego w poleceniu, koncepcja interpretacyjna częściowo zgodna z utworem i nie zawsze spójna, obejmująca w większości znaczenia dosłowne, uzasadnienie częściowo trafne lub trafne, ale niepogłębione); uzyskuje wyniki sprawdzianów rozumienia czytanego tekstu na poziomie 55%-74%, na ogół posługuje się poprawnym językiem w mowie i piśmie.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pracuje systematycznie, opanował wiedzę oraz umiejętności przewidziane w programie nauczania w zakresie podstawowym, a jego orientacja w realizowanym programie daje możliwość opanowania dalszych partii materiału i nadrobienia zaległości. Rozwiązuje typowe zadania lub problemy o średnim stopniu trudności.</w:t>
      </w:r>
    </w:p>
    <w:p w:rsidR="00822C78" w:rsidRPr="0016675B" w:rsidRDefault="00822C78" w:rsidP="00822C78">
      <w:pPr>
        <w:numPr>
          <w:ilvl w:val="0"/>
          <w:numId w:val="11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dobry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spełnia  wymagania  na ocenę dostateczną, a ponadto: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potrafi wskazać związki między literaturą a innymi dziedzinami sztuki, porównać wizję świata i człowieka oraz kreację bohaterów w poszczególnych epokach, dokonać analizy tekstów kultury typowych dla autora i epoki; rozumie i potrafi wykorzystać podstawowe pojęcia niezbędne do analizy i interpretacji tekstów oraz porównywać zjawiska językowe i historycznoliterackie; potrafi wskazać środki językowe w tekście literackim, popularnonaukowym i publicystycznym oraz  określić ich funkcję; umiejętnie posługuje się terminologią historycznoliteracką, teoretycznoliteracką oraz językoznawczą; potrafi selekcjonować materiał i trafnie uzasadnić swoje stanowisko, przywołując odpowiednie argumenty poparte przykładami;  redaguje dłuższe, spójne formy wypowiedzi, w tym typu maturalnego ( stanowisko adekwatne do problemu podanego w poleceniu, koncepcja interpretacyjna niesprzeczna z utworem, spójna, uzasadnienie trafne, ale niepogłębione); uzyskuje wyniki </w:t>
      </w: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sprawdzianów rozumienia czytanego tekstu na poziomie 75%-89%; posługuje się poprawnym językiem w mowie i piśmie, styl jego wypowiedzi jest stosowny.</w:t>
      </w:r>
    </w:p>
    <w:p w:rsidR="00822C78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pracuje systematycznie, aktywnie uczestniczy w większości lekcji a stopień opanowania wiedzy i umiejętności przewidzianych programem nauczania, mimo pewnych braków, jest zadawalający i nie prognozuje problemów w opanowaniu dalszych treści kształcenia. Zdobytą wiedzę uczeń potrafi wykorzystać w praktyce.</w:t>
      </w:r>
    </w:p>
    <w:p w:rsidR="0016675B" w:rsidRPr="0016675B" w:rsidRDefault="0016675B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822C78">
      <w:pPr>
        <w:numPr>
          <w:ilvl w:val="0"/>
          <w:numId w:val="12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bardzo dobry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spełnia  wymagania  na ocenę dobrą, a ponadto: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zdobytą wiedzę i umiejętności uczeń potrafi stosować w sytuacjach problemowych;  umiejętnie porównuje sposób funkcjonowania danego motywu w różnych tekstach kultury, rozumie ideę korespondencji sztuk; rozpoznaje przenośne znaczenia tytułu utworów, obrazów, postaci itp.; określa funkcje środków artystycznego wyrazu w różnych tekstach kultury; tworzy  wypowiedź cechującą się interesującym zamysłem kompozycyjnym;  potrafi redagować dłuższe, spójne wypowiedzi, w tym typu maturalnego (stanowisko adekwatne do problemu podanego w poleceniu, pogłębiona interpretacja właściwie dobranych utworów, koncepcja interpretacyjna niesprzeczna z utworem, spójna i obejmującą sensy niedosłowne,  uzasadnienie trafne, szerokie i pogłębione); formułuje samodzielne, niebanalne  sądy i opinie, korzysta ze źródeł </w:t>
      </w:r>
      <w:proofErr w:type="spellStart"/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pozapodręcznikowych</w:t>
      </w:r>
      <w:proofErr w:type="spellEnd"/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; potrafi umiejscowić dany utwór w interesujących kontekstach : historycznym, biograficznym, filozoficznym, kulturowym itp.; wykazuje się wysoką sprawnością  językową, posługuje się bogatym słownictwem, trafną terminologią,  jasnym, funkcjonalnym stylem,   a dobór środków językowych jest celowy i adekwatny do wybranego gatunku, tematu oraz intencji wypowiedzi; uzyskuje wyniki sprawdzianów rozumienia czytanego tekstu na poziomie  90%-99%; przystąpił do wszystkich prac klasowych.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opanował pełny zakres wiadomości i umiejętności określonych programem nauczania. Potrafi samodzielnie formułować wnioski i rozwiązywać zadania problemowe, dokonywać analizy i syntezy nowych dla niego zjawisk. Pracuje systematycznie, jest aktywny na lekcjach.</w:t>
      </w:r>
    </w:p>
    <w:p w:rsidR="00822C78" w:rsidRPr="0016675B" w:rsidRDefault="00822C78" w:rsidP="00822C78">
      <w:pPr>
        <w:numPr>
          <w:ilvl w:val="0"/>
          <w:numId w:val="13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celujący  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spełnia  wymagania  na ocenę bardzo dobrą, a ponadto:</w:t>
      </w:r>
    </w:p>
    <w:p w:rsidR="00822C78" w:rsidRPr="0016675B" w:rsidRDefault="00822C78" w:rsidP="00822C78">
      <w:pPr>
        <w:spacing w:after="225" w:line="312" w:lineRule="atLeast"/>
        <w:ind w:left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potrafi stosować wiedzę oraz umiejętności w sytuacjach problemowych nieomawianych na lekcji,  realizuje zadania w sposób niekonwencjonalny; wykazuje się znajomością tekstów kultury poznanych w procesie samokształcenia, zna i interpretuje materiał literacki wykraczający poza podstawę programową; podejmuje próby tworzenia tekstów własnych i różne działania projektowe; redaguje wypowiedzi cechujące się   oryginalną kompozycją, swobodnym, barwnym, funkcjonalnym i indywidualnym  stylem o walorach literackich , samodzielnie </w:t>
      </w: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i twórczo rozwija uzdolnienia; bierze udział i odnosi sukcesy w  olimpiadach oraz konkursach przedmiotowych; wyróżnia się aktywnością na lekcjach.                                                         </w:t>
      </w:r>
    </w:p>
    <w:p w:rsidR="00822C78" w:rsidRPr="0016675B" w:rsidRDefault="00822C78" w:rsidP="00822C78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Ponadto każdy uczeń zobowiązany jest do estetycznego prowadzenia zeszytu przedmiotowego, systematycznego sporządzania notatek i odrabiania prac domowych.</w:t>
      </w: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Dopuszcza się stosowanie znaków plus (+) i minus (-) w przypadku ocen cząstkowych. Znak plus (+) podwyższa ocenę cząstkową o 0,5, znak minus (-) obniża ocenę o 0,25.  Oceny roczne i śródroczne  wystawia się bez znaków plus (+) i minus (-) 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Dopuszcza się dodatkowo stosowanie znaków:</w:t>
      </w:r>
    </w:p>
    <w:p w:rsidR="00822C78" w:rsidRPr="0016675B" w:rsidRDefault="00822C78" w:rsidP="00822C78">
      <w:pPr>
        <w:numPr>
          <w:ilvl w:val="0"/>
          <w:numId w:val="19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plus (+), minus (-), np.za aktywność, zadanie domowe itp.;</w:t>
      </w:r>
    </w:p>
    <w:p w:rsidR="00822C78" w:rsidRPr="0016675B" w:rsidRDefault="00822C78" w:rsidP="00822C78">
      <w:pPr>
        <w:numPr>
          <w:ilvl w:val="0"/>
          <w:numId w:val="19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nb. – informacja o nieobecności ucznia podczas sprawdzania wiadomości i umiejętności;</w:t>
      </w:r>
    </w:p>
    <w:p w:rsidR="00822C78" w:rsidRPr="0016675B" w:rsidRDefault="00822C78" w:rsidP="00822C78">
      <w:pPr>
        <w:numPr>
          <w:ilvl w:val="0"/>
          <w:numId w:val="19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np. – informacja o nieprzygotowaniu ucznia do lekcji;</w:t>
      </w:r>
    </w:p>
    <w:p w:rsidR="00822C78" w:rsidRPr="0016675B" w:rsidRDefault="00822C78" w:rsidP="00822C78">
      <w:pPr>
        <w:numPr>
          <w:ilvl w:val="0"/>
          <w:numId w:val="19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proofErr w:type="spellStart"/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bz</w:t>
      </w:r>
      <w:proofErr w:type="spellEnd"/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. – informacja o braku zadania domowego.</w:t>
      </w:r>
    </w:p>
    <w:p w:rsidR="000F79CC" w:rsidRPr="0016675B" w:rsidRDefault="000F79CC" w:rsidP="000F79CC">
      <w:p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może zgłosić nieprzygotowanie do lekcji jeden raz w semestrze. Nie dotyczy to zapowiedzianych prac pisemnych, lekcji powtórzeniowych, uzgodnionych terminów odpowiedzi. Prawo do zgłaszania nieprzygotowania zostaje zawieszone na trzy tygodnie przed terminem ustalenia ocen śródrocznych i rocznych.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Dopuszcza się ustalenie oceny niedostatecznej (bez możliwości poprawy) w przypadku stwierdzen</w:t>
      </w:r>
      <w:r w:rsidR="00C724EC" w:rsidRPr="0016675B">
        <w:rPr>
          <w:rFonts w:eastAsia="Times New Roman" w:cstheme="minorHAnsi"/>
          <w:color w:val="000000"/>
          <w:sz w:val="24"/>
          <w:szCs w:val="24"/>
          <w:lang w:eastAsia="pl-PL"/>
        </w:rPr>
        <w:t>ia niesamodzielnej pracy ucznia oraz wykazania zupełnej nieznajomości lektury podczas sprawdzenia stopnia jej opanowania.</w:t>
      </w: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br/>
        <w:t> </w:t>
      </w: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nieobecny na lekcji, w czasie której odbywała się praca pisemna, w ciągu 7 dni od powrotu na zajęcia ( w tym zdalne) uzgadnia z nauczycielem termin i formę sprawdzenia wiadomości.  Wiedza i umiejętności są sprawdzane w terminach i formach  ustalanych przez nauczyciela. Jeżeli uczeń nie zgłosi się w celu ustalenia terminu zaliczania materiału objętego sprawdzianem lub nie wywiąże się z obowiązku zaliczenia materiału objętego sprawdzianem w drugim terminie, nauczyciel może przeprowadzić sprawdzian bez wcześniejszego informowania ucznia.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ma prawo poprawić ocenę niedostateczną z pracy klasowej w terminie i na warunkach określonych przez nauczyciela. Termin poprawy pracy uczeń ustala z nauczycielem w ciągu 7 dni od otrzymania oceny niedostatecznej.  Uczeń przystępuje do poprawy tylko jeden raz. Obydwie oceny zostają wpisane do dziennika i są brane pod uwagę przy ustalaniu oceny klasyfikacyjnej śródrocznej lub rocznej.  W przypadku oceny niedostatecznej z pracy pisemnej warunkiem poprawy jest napisanie pracy w pierwszym terminie.</w:t>
      </w: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br/>
        <w:t> </w:t>
      </w: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Ocena wynikająca ze średniej ważonej, którą oblicza system elektroniczny nie jest dla nauczyciela wiążąca.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otrzymania oceny niedostatecznej śródrocznej uczeń ma obowiązek dokonać zaliczenia wskazanego przez nauczyciela materiału w ustalonym terminie, </w:t>
      </w: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jednak nie później niż do ostatniego dnia roboczego marca. Konsekwencją niezaliczenia I semestru jest obligatoryjne obniżenie oceny rocznej o jeden stopień .</w:t>
      </w:r>
    </w:p>
    <w:p w:rsidR="000F79CC" w:rsidRPr="0016675B" w:rsidRDefault="000F79CC" w:rsidP="000F79CC">
      <w:pPr>
        <w:pStyle w:val="Akapitzlis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Przewidywane roczne oceny klasyfikacyjne  podane są do wiadomości uczniom i rodzicom (prawnym opiekunom)  w terminie i formie określonych w Wewnątrzszkolnym Systemie Oceniania 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O prawo do otrzymania wyższej niż przewidywana rocznej oceny klasyfikacyjnej uczeń może ubiegać się gdy:</w:t>
      </w:r>
    </w:p>
    <w:p w:rsidR="00822C78" w:rsidRPr="0016675B" w:rsidRDefault="00822C78" w:rsidP="00822C78">
      <w:pPr>
        <w:numPr>
          <w:ilvl w:val="0"/>
          <w:numId w:val="28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uzyskane oceny cząstkowe wskazują, że wiadomości i umiejętności wykraczają ponad wymagania dla przewidzianego przez nauczyciela stopnia, jednak nie pozwalają na uzyskanie przewidywanej oceny wyższej;</w:t>
      </w:r>
    </w:p>
    <w:p w:rsidR="00822C78" w:rsidRPr="0016675B" w:rsidRDefault="00822C78" w:rsidP="00822C78">
      <w:pPr>
        <w:numPr>
          <w:ilvl w:val="0"/>
          <w:numId w:val="28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przystąpił do wszystkich prac klasowych (z uwzględnieniem dodatkowych terminów, w tym wyznaczonych na poprawę);</w:t>
      </w:r>
    </w:p>
    <w:p w:rsidR="00822C78" w:rsidRPr="0016675B" w:rsidRDefault="00822C78" w:rsidP="00822C78">
      <w:pPr>
        <w:numPr>
          <w:ilvl w:val="0"/>
          <w:numId w:val="28"/>
        </w:numPr>
        <w:spacing w:after="0" w:line="240" w:lineRule="auto"/>
        <w:ind w:left="375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nie ma nieusprawiedliwionych nieobecności na zajęciach z danego przedmiotu.</w:t>
      </w:r>
    </w:p>
    <w:p w:rsidR="00822C78" w:rsidRPr="0016675B" w:rsidRDefault="00822C78" w:rsidP="00822C78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powinien spełnić wszystkie powyższe warunki.</w:t>
      </w: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zgłasza się do nauczyciela, w ciągu dwóch dni roboczych od podania informacji o  przewidywanych ocenach, w celu ustalenia terminu i formy sprawdzenia wiadomości i umiejętności, pozwalającego na uzyskanie wyższej niż przewidywana rocznej oceny klasyfikacyjnej.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Uczeń może ubiegać się o uzyskanie oceny o jeden stopień wyższej od oceny przewidywanej.</w:t>
      </w:r>
    </w:p>
    <w:p w:rsidR="000F79CC" w:rsidRPr="0016675B" w:rsidRDefault="000F79CC" w:rsidP="000F79CC">
      <w:pPr>
        <w:pStyle w:val="Akapitzlist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Decyzję o możliwości ubiegania się ucznia o wyższą niż przewidywana roczną ocenę klasyfikacyjną podejmuje nauczyciel. Obok oceny przewidywanej wpisuje wówczas znak / a po nim ocenę, o którą może ubiegać się uczeń.</w:t>
      </w:r>
    </w:p>
    <w:p w:rsidR="000F79CC" w:rsidRPr="0016675B" w:rsidRDefault="000F79CC" w:rsidP="000F79CC">
      <w:pPr>
        <w:pStyle w:val="Akapitzlist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22C78" w:rsidRPr="0016675B" w:rsidRDefault="00822C78" w:rsidP="00760A63">
      <w:pPr>
        <w:pStyle w:val="Akapitzlist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Komunikowanie uczniom i rodzicom postępów w nauce  odbywa się zgodnie z Wewnątrzszkolnym Systemem Oceniania i kalendarzem roku szkolnego.</w:t>
      </w:r>
    </w:p>
    <w:p w:rsidR="00822C78" w:rsidRPr="0016675B" w:rsidRDefault="00822C78" w:rsidP="00822C78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:rsidR="003C0CB6" w:rsidRPr="0016675B" w:rsidRDefault="003C0CB6">
      <w:pPr>
        <w:rPr>
          <w:rFonts w:cstheme="minorHAnsi"/>
          <w:sz w:val="24"/>
          <w:szCs w:val="24"/>
        </w:rPr>
      </w:pPr>
    </w:p>
    <w:p w:rsidR="00760A63" w:rsidRPr="0016675B" w:rsidRDefault="00760A63">
      <w:pPr>
        <w:rPr>
          <w:rFonts w:cstheme="minorHAnsi"/>
          <w:sz w:val="24"/>
          <w:szCs w:val="24"/>
        </w:rPr>
      </w:pPr>
    </w:p>
    <w:p w:rsidR="00760A63" w:rsidRPr="0016675B" w:rsidRDefault="00760A63" w:rsidP="00BA4A5A">
      <w:pPr>
        <w:spacing w:after="0" w:line="24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b/>
          <w:color w:val="000000"/>
          <w:sz w:val="24"/>
          <w:szCs w:val="24"/>
          <w:lang w:eastAsia="pl-PL"/>
        </w:rPr>
        <w:t>Wagi poszczególnych ocen:</w:t>
      </w:r>
    </w:p>
    <w:p w:rsidR="00760A63" w:rsidRPr="0016675B" w:rsidRDefault="00760A63" w:rsidP="00760A63">
      <w:pPr>
        <w:spacing w:after="225" w:line="312" w:lineRule="atLeast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470"/>
        <w:gridCol w:w="1095"/>
      </w:tblGrid>
      <w:tr w:rsidR="00760A63" w:rsidRPr="0016675B" w:rsidTr="001B0DF4"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klasowe typu maturalnego (wypracowanie, czytanie ze zrozumieniem), próbny egzamin maturalny, przejście do II i III etapu </w:t>
            </w:r>
            <w:proofErr w:type="spellStart"/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OLiJP</w:t>
            </w:r>
            <w:proofErr w:type="spellEnd"/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waga 5</w:t>
            </w:r>
          </w:p>
        </w:tc>
      </w:tr>
      <w:tr w:rsidR="00760A63" w:rsidRPr="0016675B" w:rsidTr="001B0DF4"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sprawdzian wiadomości, odpowiedź powtórzeniowa, przejście do  III etapu konkursów przedmiotowych;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waga 4</w:t>
            </w:r>
          </w:p>
        </w:tc>
      </w:tr>
      <w:tr w:rsidR="00760A63" w:rsidRPr="0016675B" w:rsidTr="001B0DF4"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odpowiedź bieżąca, lektura, kartkówka, badanie kompetencji polonistycznych w kl. I, recytacja, , przejście do  II etapu konkursów przedmiotowych;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waga 3</w:t>
            </w:r>
          </w:p>
        </w:tc>
      </w:tr>
      <w:tr w:rsidR="00760A63" w:rsidRPr="0016675B" w:rsidTr="001B0DF4"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wypracowanie domowe;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waga 2</w:t>
            </w:r>
          </w:p>
        </w:tc>
      </w:tr>
      <w:tr w:rsidR="00760A63" w:rsidRPr="0016675B" w:rsidTr="001B0DF4"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aktywność.</w:t>
            </w:r>
          </w:p>
        </w:tc>
        <w:tc>
          <w:tcPr>
            <w:tcW w:w="10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22C78" w:rsidRPr="0016675B" w:rsidRDefault="00760A63" w:rsidP="001B0DF4">
            <w:pPr>
              <w:spacing w:after="0" w:line="312" w:lineRule="atLeast"/>
              <w:textAlignment w:val="baseline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16675B">
              <w:rPr>
                <w:rFonts w:eastAsia="Times New Roman" w:cstheme="minorHAnsi"/>
                <w:sz w:val="24"/>
                <w:szCs w:val="24"/>
                <w:lang w:eastAsia="pl-PL"/>
              </w:rPr>
              <w:t>waga 2</w:t>
            </w:r>
          </w:p>
        </w:tc>
      </w:tr>
    </w:tbl>
    <w:p w:rsidR="0016675B" w:rsidRDefault="0016675B" w:rsidP="00DA455E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:rsidR="00760A63" w:rsidRPr="0016675B" w:rsidRDefault="00DA455E" w:rsidP="00DA455E">
      <w:pPr>
        <w:rPr>
          <w:rFonts w:cstheme="minorHAnsi"/>
          <w:b/>
          <w:sz w:val="24"/>
          <w:szCs w:val="24"/>
          <w:u w:val="single"/>
        </w:rPr>
      </w:pPr>
      <w:r w:rsidRPr="0016675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ZASADY OCENIANIA W PRZYPADKU WPROWADZENIA KSZTAŁCENIA NA ODLEGŁOŚĆ</w:t>
      </w:r>
    </w:p>
    <w:p w:rsidR="00760A63" w:rsidRPr="0016675B" w:rsidRDefault="00760A63" w:rsidP="00760A63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6675B">
        <w:rPr>
          <w:rFonts w:eastAsia="Times New Roman" w:cstheme="minorHAnsi"/>
          <w:color w:val="000000"/>
          <w:sz w:val="24"/>
          <w:szCs w:val="24"/>
          <w:lang w:eastAsia="pl-PL"/>
        </w:rPr>
        <w:t>W sytuacji kształcenia na odległość nauczyciel może zmienić wagę ocen uzyskiwanych w czasie zdalnego nauczania, po wcześniejszym ( tzn. przed sprawdzianem, kartkówką, odpowiedzią itp.) poinformowaniu uczniów.</w:t>
      </w:r>
    </w:p>
    <w:p w:rsidR="00C11543" w:rsidRPr="0016675B" w:rsidRDefault="00C11543" w:rsidP="00760A63">
      <w:p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11543" w:rsidRPr="0016675B" w:rsidRDefault="00C11543" w:rsidP="00C11543">
      <w:pPr>
        <w:rPr>
          <w:rFonts w:eastAsia="Calibri" w:cstheme="minorHAnsi"/>
          <w:b/>
          <w:sz w:val="24"/>
          <w:szCs w:val="24"/>
        </w:rPr>
      </w:pPr>
      <w:r w:rsidRPr="0016675B">
        <w:rPr>
          <w:rFonts w:eastAsia="Calibri" w:cstheme="minorHAnsi"/>
          <w:b/>
          <w:sz w:val="24"/>
          <w:szCs w:val="24"/>
        </w:rPr>
        <w:t>FORMY SPRAWDZANE</w:t>
      </w:r>
    </w:p>
    <w:p w:rsidR="00C11543" w:rsidRPr="0016675B" w:rsidRDefault="00C11543" w:rsidP="00C11543">
      <w:pPr>
        <w:pStyle w:val="Akapitzlist"/>
        <w:numPr>
          <w:ilvl w:val="0"/>
          <w:numId w:val="37"/>
        </w:numPr>
        <w:rPr>
          <w:rFonts w:eastAsia="Calibri" w:cstheme="minorHAnsi"/>
          <w:sz w:val="24"/>
          <w:szCs w:val="24"/>
        </w:rPr>
      </w:pPr>
      <w:r w:rsidRPr="0016675B">
        <w:rPr>
          <w:rFonts w:eastAsia="Calibri" w:cstheme="minorHAnsi"/>
          <w:sz w:val="24"/>
          <w:szCs w:val="24"/>
        </w:rPr>
        <w:t>dłuższe wypowiedzi pisemne (mail służbowy)</w:t>
      </w:r>
      <w:r w:rsidR="0072135C" w:rsidRPr="0016675B">
        <w:rPr>
          <w:rFonts w:cstheme="minorHAnsi"/>
          <w:sz w:val="24"/>
          <w:szCs w:val="24"/>
        </w:rPr>
        <w:t>,</w:t>
      </w:r>
    </w:p>
    <w:p w:rsidR="00C11543" w:rsidRPr="0016675B" w:rsidRDefault="00C11543" w:rsidP="00C11543">
      <w:pPr>
        <w:pStyle w:val="Akapitzlist"/>
        <w:numPr>
          <w:ilvl w:val="0"/>
          <w:numId w:val="37"/>
        </w:numPr>
        <w:rPr>
          <w:rFonts w:eastAsia="Calibri" w:cstheme="minorHAnsi"/>
          <w:sz w:val="24"/>
          <w:szCs w:val="24"/>
        </w:rPr>
      </w:pPr>
      <w:r w:rsidRPr="0016675B">
        <w:rPr>
          <w:rFonts w:eastAsia="Calibri" w:cstheme="minorHAnsi"/>
          <w:sz w:val="24"/>
          <w:szCs w:val="24"/>
        </w:rPr>
        <w:t>aktywność  (monitorowanie systematyczności w wywiązywaniu się z zadań oraz zaangażowania)</w:t>
      </w:r>
      <w:r w:rsidR="0072135C" w:rsidRPr="0016675B">
        <w:rPr>
          <w:rFonts w:cstheme="minorHAnsi"/>
          <w:sz w:val="24"/>
          <w:szCs w:val="24"/>
        </w:rPr>
        <w:t>,</w:t>
      </w:r>
    </w:p>
    <w:p w:rsidR="00C11543" w:rsidRPr="0016675B" w:rsidRDefault="00C11543" w:rsidP="00C11543">
      <w:pPr>
        <w:pStyle w:val="Akapitzlist"/>
        <w:numPr>
          <w:ilvl w:val="0"/>
          <w:numId w:val="37"/>
        </w:numPr>
        <w:rPr>
          <w:rFonts w:eastAsia="Calibri" w:cstheme="minorHAnsi"/>
          <w:sz w:val="24"/>
          <w:szCs w:val="24"/>
        </w:rPr>
      </w:pPr>
      <w:r w:rsidRPr="0016675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16675B">
        <w:rPr>
          <w:rFonts w:eastAsia="Calibri" w:cstheme="minorHAnsi"/>
          <w:sz w:val="24"/>
          <w:szCs w:val="24"/>
        </w:rPr>
        <w:t>feedback</w:t>
      </w:r>
      <w:proofErr w:type="spellEnd"/>
      <w:r w:rsidRPr="0016675B">
        <w:rPr>
          <w:rFonts w:eastAsia="Calibri" w:cstheme="minorHAnsi"/>
          <w:sz w:val="24"/>
          <w:szCs w:val="24"/>
        </w:rPr>
        <w:t xml:space="preserve"> w postaci wyrywkowego  sprawdzania za pomocą maila oraz I-Dziennika wykonywanych poleceń</w:t>
      </w:r>
      <w:r w:rsidR="0072135C" w:rsidRPr="0016675B">
        <w:rPr>
          <w:rFonts w:cstheme="minorHAnsi"/>
          <w:sz w:val="24"/>
          <w:szCs w:val="24"/>
        </w:rPr>
        <w:t>.</w:t>
      </w:r>
    </w:p>
    <w:p w:rsidR="00C11543" w:rsidRPr="0016675B" w:rsidRDefault="00C11543" w:rsidP="00C11543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:rsidR="00C11543" w:rsidRPr="0016675B" w:rsidRDefault="00C11543" w:rsidP="00C11543">
      <w:pPr>
        <w:pStyle w:val="Akapitzlist"/>
        <w:ind w:left="0"/>
        <w:rPr>
          <w:rFonts w:eastAsia="Calibri" w:cstheme="minorHAnsi"/>
          <w:b/>
          <w:sz w:val="24"/>
          <w:szCs w:val="24"/>
        </w:rPr>
      </w:pPr>
      <w:r w:rsidRPr="0016675B">
        <w:rPr>
          <w:rFonts w:eastAsia="Calibri" w:cstheme="minorHAnsi"/>
          <w:b/>
          <w:sz w:val="24"/>
          <w:szCs w:val="24"/>
        </w:rPr>
        <w:t>ZASADY</w:t>
      </w:r>
    </w:p>
    <w:p w:rsidR="00C11543" w:rsidRPr="0016675B" w:rsidRDefault="00C11543" w:rsidP="00C11543">
      <w:pPr>
        <w:pStyle w:val="Akapitzlist"/>
        <w:numPr>
          <w:ilvl w:val="0"/>
          <w:numId w:val="38"/>
        </w:numPr>
        <w:rPr>
          <w:rFonts w:eastAsia="Calibri" w:cstheme="minorHAnsi"/>
          <w:sz w:val="24"/>
          <w:szCs w:val="24"/>
        </w:rPr>
      </w:pPr>
      <w:r w:rsidRPr="0016675B">
        <w:rPr>
          <w:rFonts w:eastAsia="Calibri" w:cstheme="minorHAnsi"/>
          <w:sz w:val="24"/>
          <w:szCs w:val="24"/>
        </w:rPr>
        <w:t xml:space="preserve">w </w:t>
      </w:r>
      <w:r w:rsidRPr="0016675B">
        <w:rPr>
          <w:rFonts w:cstheme="minorHAnsi"/>
          <w:sz w:val="24"/>
          <w:szCs w:val="24"/>
        </w:rPr>
        <w:t>czasie nauki zdalnej nauczyciel koncentruje</w:t>
      </w:r>
      <w:r w:rsidRPr="0016675B">
        <w:rPr>
          <w:rFonts w:eastAsia="Calibri" w:cstheme="minorHAnsi"/>
          <w:sz w:val="24"/>
          <w:szCs w:val="24"/>
        </w:rPr>
        <w:t xml:space="preserve"> się na zachęcaniu, pozytywnym motywowaniu, dlatego też </w:t>
      </w:r>
      <w:r w:rsidRPr="0016675B">
        <w:rPr>
          <w:rFonts w:cstheme="minorHAnsi"/>
          <w:sz w:val="24"/>
          <w:szCs w:val="24"/>
        </w:rPr>
        <w:t>może stosować</w:t>
      </w:r>
      <w:r w:rsidRPr="0016675B">
        <w:rPr>
          <w:rFonts w:eastAsia="Calibri" w:cstheme="minorHAnsi"/>
          <w:sz w:val="24"/>
          <w:szCs w:val="24"/>
        </w:rPr>
        <w:t xml:space="preserve"> różnorodne formy zdobywania wiedzy: odwiedziny wirtualnych muzeów, filmy, własne wypowiedzi, korzystanie z internetowych źródeł, </w:t>
      </w:r>
      <w:r w:rsidRPr="0016675B">
        <w:rPr>
          <w:rFonts w:cstheme="minorHAnsi"/>
          <w:sz w:val="24"/>
          <w:szCs w:val="24"/>
        </w:rPr>
        <w:t xml:space="preserve"> pracę</w:t>
      </w:r>
      <w:r w:rsidRPr="0016675B">
        <w:rPr>
          <w:rFonts w:eastAsia="Calibri" w:cstheme="minorHAnsi"/>
          <w:sz w:val="24"/>
          <w:szCs w:val="24"/>
        </w:rPr>
        <w:t xml:space="preserve"> z e-podręcznikiem czy podręcznikiem tradycyjnym...</w:t>
      </w:r>
    </w:p>
    <w:p w:rsidR="00C11543" w:rsidRPr="0016675B" w:rsidRDefault="00C11543" w:rsidP="00C11543">
      <w:pPr>
        <w:pStyle w:val="Akapitzlist"/>
        <w:numPr>
          <w:ilvl w:val="0"/>
          <w:numId w:val="38"/>
        </w:numPr>
        <w:rPr>
          <w:rFonts w:eastAsia="Calibri" w:cstheme="minorHAnsi"/>
          <w:sz w:val="24"/>
          <w:szCs w:val="24"/>
        </w:rPr>
      </w:pPr>
      <w:r w:rsidRPr="0016675B">
        <w:rPr>
          <w:rFonts w:cstheme="minorHAnsi"/>
          <w:sz w:val="24"/>
          <w:szCs w:val="24"/>
        </w:rPr>
        <w:t>nauczyciel wymaga</w:t>
      </w:r>
      <w:r w:rsidRPr="0016675B">
        <w:rPr>
          <w:rFonts w:eastAsia="Calibri" w:cstheme="minorHAnsi"/>
          <w:sz w:val="24"/>
          <w:szCs w:val="24"/>
        </w:rPr>
        <w:t xml:space="preserve"> terminowego wywiązywania się z podanych zadań</w:t>
      </w:r>
      <w:r w:rsidR="0072135C" w:rsidRPr="0016675B">
        <w:rPr>
          <w:rFonts w:cstheme="minorHAnsi"/>
          <w:sz w:val="24"/>
          <w:szCs w:val="24"/>
        </w:rPr>
        <w:t>,</w:t>
      </w:r>
    </w:p>
    <w:p w:rsidR="00C11543" w:rsidRPr="0016675B" w:rsidRDefault="00C11543" w:rsidP="00C11543">
      <w:pPr>
        <w:pStyle w:val="Akapitzlist"/>
        <w:numPr>
          <w:ilvl w:val="0"/>
          <w:numId w:val="38"/>
        </w:numPr>
        <w:rPr>
          <w:rFonts w:eastAsia="Calibri" w:cstheme="minorHAnsi"/>
          <w:sz w:val="24"/>
          <w:szCs w:val="24"/>
        </w:rPr>
      </w:pPr>
      <w:r w:rsidRPr="0016675B">
        <w:rPr>
          <w:rFonts w:cstheme="minorHAnsi"/>
          <w:sz w:val="24"/>
          <w:szCs w:val="24"/>
        </w:rPr>
        <w:t>nauczyciel stosuje ocenianie kształtujące</w:t>
      </w:r>
      <w:r w:rsidR="0072135C" w:rsidRPr="0016675B">
        <w:rPr>
          <w:rFonts w:cstheme="minorHAnsi"/>
          <w:sz w:val="24"/>
          <w:szCs w:val="24"/>
        </w:rPr>
        <w:t>,</w:t>
      </w:r>
    </w:p>
    <w:p w:rsidR="00C11543" w:rsidRPr="0016675B" w:rsidRDefault="00C11543" w:rsidP="00C11543">
      <w:pPr>
        <w:pStyle w:val="Akapitzlist"/>
        <w:numPr>
          <w:ilvl w:val="0"/>
          <w:numId w:val="38"/>
        </w:numPr>
        <w:rPr>
          <w:rFonts w:eastAsia="Calibri" w:cstheme="minorHAnsi"/>
          <w:sz w:val="24"/>
          <w:szCs w:val="24"/>
        </w:rPr>
      </w:pPr>
      <w:r w:rsidRPr="0016675B">
        <w:rPr>
          <w:rFonts w:cstheme="minorHAnsi"/>
          <w:sz w:val="24"/>
          <w:szCs w:val="24"/>
        </w:rPr>
        <w:t>nauczyciel stosuje</w:t>
      </w:r>
      <w:r w:rsidRPr="0016675B">
        <w:rPr>
          <w:rFonts w:eastAsia="Calibri" w:cstheme="minorHAnsi"/>
          <w:sz w:val="24"/>
          <w:szCs w:val="24"/>
        </w:rPr>
        <w:t xml:space="preserve"> zasady przedmiotowego oceniania </w:t>
      </w:r>
      <w:r w:rsidRPr="0016675B">
        <w:rPr>
          <w:rFonts w:cstheme="minorHAnsi"/>
          <w:sz w:val="24"/>
          <w:szCs w:val="24"/>
        </w:rPr>
        <w:t xml:space="preserve">jako wyjściowe, ale uwzględnia </w:t>
      </w:r>
      <w:r w:rsidRPr="0016675B">
        <w:rPr>
          <w:rFonts w:eastAsia="Calibri" w:cstheme="minorHAnsi"/>
          <w:sz w:val="24"/>
          <w:szCs w:val="24"/>
        </w:rPr>
        <w:t>indywidualne możliwości i sytuację każdego ucznia</w:t>
      </w:r>
      <w:r w:rsidR="0072135C" w:rsidRPr="0016675B">
        <w:rPr>
          <w:rFonts w:cstheme="minorHAnsi"/>
          <w:sz w:val="24"/>
          <w:szCs w:val="24"/>
        </w:rPr>
        <w:t>,</w:t>
      </w:r>
    </w:p>
    <w:p w:rsidR="00C11543" w:rsidRPr="0016675B" w:rsidRDefault="00C11543" w:rsidP="00C11543">
      <w:pPr>
        <w:pStyle w:val="Akapitzlist"/>
        <w:numPr>
          <w:ilvl w:val="0"/>
          <w:numId w:val="38"/>
        </w:numPr>
        <w:rPr>
          <w:rFonts w:eastAsia="Calibri" w:cstheme="minorHAnsi"/>
          <w:sz w:val="24"/>
          <w:szCs w:val="24"/>
        </w:rPr>
      </w:pPr>
      <w:r w:rsidRPr="0016675B">
        <w:rPr>
          <w:rFonts w:cstheme="minorHAnsi"/>
          <w:sz w:val="24"/>
          <w:szCs w:val="24"/>
        </w:rPr>
        <w:t xml:space="preserve">nauczyciel </w:t>
      </w:r>
      <w:r w:rsidRPr="0016675B">
        <w:rPr>
          <w:rFonts w:eastAsia="Calibri" w:cstheme="minorHAnsi"/>
          <w:sz w:val="24"/>
          <w:szCs w:val="24"/>
        </w:rPr>
        <w:t>s</w:t>
      </w:r>
      <w:r w:rsidRPr="0016675B">
        <w:rPr>
          <w:rFonts w:cstheme="minorHAnsi"/>
          <w:sz w:val="24"/>
          <w:szCs w:val="24"/>
        </w:rPr>
        <w:t>tosuje</w:t>
      </w:r>
      <w:r w:rsidRPr="0016675B">
        <w:rPr>
          <w:rFonts w:eastAsia="Calibri" w:cstheme="minorHAnsi"/>
          <w:sz w:val="24"/>
          <w:szCs w:val="24"/>
        </w:rPr>
        <w:t xml:space="preserve"> dodatkowe formy (np. zagadki, konkursy) jako możliwość zdobycia dodatkowo pozytywnej oceny i formę motywacji do udziału w zajęciach</w:t>
      </w:r>
      <w:r w:rsidR="0072135C" w:rsidRPr="0016675B">
        <w:rPr>
          <w:rFonts w:cstheme="minorHAnsi"/>
          <w:sz w:val="24"/>
          <w:szCs w:val="24"/>
        </w:rPr>
        <w:t>.</w:t>
      </w:r>
    </w:p>
    <w:p w:rsidR="00760A63" w:rsidRDefault="00760A63">
      <w:pPr>
        <w:rPr>
          <w:rFonts w:cstheme="minorHAnsi"/>
          <w:sz w:val="24"/>
          <w:szCs w:val="24"/>
        </w:rPr>
      </w:pPr>
    </w:p>
    <w:p w:rsidR="00127E6C" w:rsidRDefault="00127E6C">
      <w:pPr>
        <w:rPr>
          <w:rFonts w:cstheme="minorHAnsi"/>
          <w:sz w:val="24"/>
          <w:szCs w:val="24"/>
        </w:rPr>
      </w:pPr>
    </w:p>
    <w:p w:rsidR="00127E6C" w:rsidRPr="0016675B" w:rsidRDefault="00127E6C">
      <w:pPr>
        <w:rPr>
          <w:rFonts w:cstheme="minorHAnsi"/>
          <w:sz w:val="24"/>
          <w:szCs w:val="24"/>
        </w:rPr>
      </w:pPr>
    </w:p>
    <w:p w:rsidR="00DA455E" w:rsidRDefault="00DA455E" w:rsidP="00DA455E">
      <w:pPr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  <w:r w:rsidRPr="0016675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lastRenderedPageBreak/>
        <w:t>Sposoby wspomagania uczniów, którzy osiągają niezadawalające wyniki</w:t>
      </w:r>
    </w:p>
    <w:p w:rsidR="00127E6C" w:rsidRPr="00127E6C" w:rsidRDefault="00127E6C" w:rsidP="00DA455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Na prośbę ucznia, rodzica (opiekuna) lub wychowawcy nauczyciel przygotowuje dla ucznia osiągającego niezadowalające wyniki w nauce dodatkowe formy zaliczenia partii materiału niezbędnego do zaliczenia przedmiotu w danym semestrze, uwzględniwszy jego możliwości i predyspozycje. Nauczyciel uwzględnia sytuację rodzinną, okoliczności powodujące kłopoty z nauką ucznia i umożliwia dostosowanie terminów i form do zindywidualizowanych potrzeb.</w:t>
      </w:r>
    </w:p>
    <w:p w:rsidR="00DA455E" w:rsidRPr="0016675B" w:rsidRDefault="00DA455E" w:rsidP="00DA455E">
      <w:pPr>
        <w:pStyle w:val="Akapitzlist"/>
        <w:ind w:left="1440"/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</w:pPr>
    </w:p>
    <w:p w:rsidR="00DA455E" w:rsidRPr="0016675B" w:rsidRDefault="00DA455E" w:rsidP="00DA455E">
      <w:pPr>
        <w:pStyle w:val="Akapitzlist"/>
        <w:ind w:left="1440"/>
        <w:rPr>
          <w:rFonts w:cstheme="minorHAnsi"/>
          <w:b/>
          <w:sz w:val="24"/>
          <w:szCs w:val="24"/>
          <w:u w:val="single"/>
        </w:rPr>
      </w:pPr>
    </w:p>
    <w:p w:rsidR="00DA455E" w:rsidRPr="0016675B" w:rsidRDefault="00DA455E" w:rsidP="00DA455E">
      <w:pPr>
        <w:rPr>
          <w:rFonts w:cstheme="minorHAnsi"/>
          <w:b/>
          <w:sz w:val="24"/>
          <w:szCs w:val="24"/>
          <w:u w:val="single"/>
        </w:rPr>
      </w:pPr>
      <w:r w:rsidRPr="0016675B">
        <w:rPr>
          <w:rFonts w:cstheme="minorHAnsi"/>
          <w:b/>
          <w:color w:val="000000"/>
          <w:sz w:val="24"/>
          <w:szCs w:val="24"/>
          <w:u w:val="single"/>
          <w:shd w:val="clear" w:color="auto" w:fill="FFFFFF"/>
        </w:rPr>
        <w:t>Sposoby wspomagania uczniów posiadających opinię lub orzeczenie Poradni Psychologiczno - Pedagogicznej</w:t>
      </w:r>
    </w:p>
    <w:p w:rsidR="00DA455E" w:rsidRPr="0016675B" w:rsidRDefault="00127E6C" w:rsidP="00127E6C">
      <w:pPr>
        <w:pStyle w:val="Akapitzlist"/>
        <w:ind w:left="23" w:hanging="23"/>
        <w:rPr>
          <w:rFonts w:cstheme="minorHAnsi"/>
          <w:sz w:val="24"/>
          <w:szCs w:val="24"/>
        </w:rPr>
      </w:pPr>
      <w:r>
        <w:t>Nauczyciel , na podstawie opinii poradni psychologiczno – pedagogicznej, w tym poradni specjalistycznej, dostosowuje wymagania edukacyjne do indywidualnych potrzeb psychofizycznych i edukacyjnych ucznia, u którego stwierdzono zaburzenia i odchylenia rozwojowe lub specyficzne trudności w uczeniu się, uniemożliwiające sprostanie tym wymaganiom.</w:t>
      </w:r>
    </w:p>
    <w:sectPr w:rsidR="00DA455E" w:rsidRPr="0016675B" w:rsidSect="003C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2B09"/>
    <w:multiLevelType w:val="multilevel"/>
    <w:tmpl w:val="464E70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color w:val="00000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B2F5A"/>
    <w:multiLevelType w:val="multilevel"/>
    <w:tmpl w:val="82D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7B07"/>
    <w:multiLevelType w:val="multilevel"/>
    <w:tmpl w:val="20FA8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D4842"/>
    <w:multiLevelType w:val="multilevel"/>
    <w:tmpl w:val="A6A6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B45B8"/>
    <w:multiLevelType w:val="multilevel"/>
    <w:tmpl w:val="F3C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D2B93"/>
    <w:multiLevelType w:val="multilevel"/>
    <w:tmpl w:val="C59E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C352D"/>
    <w:multiLevelType w:val="multilevel"/>
    <w:tmpl w:val="71B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EB4F2D"/>
    <w:multiLevelType w:val="multilevel"/>
    <w:tmpl w:val="69B6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433AB0"/>
    <w:multiLevelType w:val="multilevel"/>
    <w:tmpl w:val="88C2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644860"/>
    <w:multiLevelType w:val="multilevel"/>
    <w:tmpl w:val="7984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E10F0"/>
    <w:multiLevelType w:val="multilevel"/>
    <w:tmpl w:val="EE08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65351"/>
    <w:multiLevelType w:val="multilevel"/>
    <w:tmpl w:val="0882D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F4CFF"/>
    <w:multiLevelType w:val="multilevel"/>
    <w:tmpl w:val="4708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4C34A6"/>
    <w:multiLevelType w:val="multilevel"/>
    <w:tmpl w:val="EE08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92006"/>
    <w:multiLevelType w:val="multilevel"/>
    <w:tmpl w:val="688C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46764"/>
    <w:multiLevelType w:val="multilevel"/>
    <w:tmpl w:val="860C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662DD"/>
    <w:multiLevelType w:val="hybridMultilevel"/>
    <w:tmpl w:val="21ECD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A0083A"/>
    <w:multiLevelType w:val="multilevel"/>
    <w:tmpl w:val="78C6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85CC0"/>
    <w:multiLevelType w:val="multilevel"/>
    <w:tmpl w:val="DEF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EA254B"/>
    <w:multiLevelType w:val="multilevel"/>
    <w:tmpl w:val="BC20C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772E4"/>
    <w:multiLevelType w:val="hybridMultilevel"/>
    <w:tmpl w:val="559E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9A2815"/>
    <w:multiLevelType w:val="hybridMultilevel"/>
    <w:tmpl w:val="ECDC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C71B2"/>
    <w:multiLevelType w:val="multilevel"/>
    <w:tmpl w:val="2308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934DFC"/>
    <w:multiLevelType w:val="hybridMultilevel"/>
    <w:tmpl w:val="A308D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776A3"/>
    <w:multiLevelType w:val="multilevel"/>
    <w:tmpl w:val="4AA2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D21C4A"/>
    <w:multiLevelType w:val="multilevel"/>
    <w:tmpl w:val="E1BE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3E7092"/>
    <w:multiLevelType w:val="multilevel"/>
    <w:tmpl w:val="D47E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A472AB"/>
    <w:multiLevelType w:val="multilevel"/>
    <w:tmpl w:val="9A38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755F0"/>
    <w:multiLevelType w:val="multilevel"/>
    <w:tmpl w:val="1E30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C34A0C"/>
    <w:multiLevelType w:val="multilevel"/>
    <w:tmpl w:val="C90A0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1C08BB"/>
    <w:multiLevelType w:val="multilevel"/>
    <w:tmpl w:val="88C2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440A0"/>
    <w:multiLevelType w:val="multilevel"/>
    <w:tmpl w:val="BB7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C228F"/>
    <w:multiLevelType w:val="multilevel"/>
    <w:tmpl w:val="0B54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2128FA"/>
    <w:multiLevelType w:val="multilevel"/>
    <w:tmpl w:val="6FBA9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7"/>
  </w:num>
  <w:num w:numId="3">
    <w:abstractNumId w:val="33"/>
    <w:lvlOverride w:ilvl="0">
      <w:startOverride w:val="2"/>
    </w:lvlOverride>
  </w:num>
  <w:num w:numId="4">
    <w:abstractNumId w:val="19"/>
    <w:lvlOverride w:ilvl="0">
      <w:startOverride w:val="3"/>
    </w:lvlOverride>
  </w:num>
  <w:num w:numId="5">
    <w:abstractNumId w:val="28"/>
    <w:lvlOverride w:ilvl="0">
      <w:startOverride w:val="4"/>
    </w:lvlOverride>
  </w:num>
  <w:num w:numId="6">
    <w:abstractNumId w:val="32"/>
  </w:num>
  <w:num w:numId="7">
    <w:abstractNumId w:val="29"/>
    <w:lvlOverride w:ilvl="0">
      <w:startOverride w:val="5"/>
    </w:lvlOverride>
  </w:num>
  <w:num w:numId="8">
    <w:abstractNumId w:val="5"/>
    <w:lvlOverride w:ilvl="0">
      <w:startOverride w:val="6"/>
    </w:lvlOverride>
  </w:num>
  <w:num w:numId="9">
    <w:abstractNumId w:val="4"/>
  </w:num>
  <w:num w:numId="10">
    <w:abstractNumId w:val="14"/>
  </w:num>
  <w:num w:numId="11">
    <w:abstractNumId w:val="22"/>
  </w:num>
  <w:num w:numId="12">
    <w:abstractNumId w:val="6"/>
  </w:num>
  <w:num w:numId="13">
    <w:abstractNumId w:val="1"/>
  </w:num>
  <w:num w:numId="14">
    <w:abstractNumId w:val="13"/>
    <w:lvlOverride w:ilvl="0">
      <w:startOverride w:val="7"/>
    </w:lvlOverride>
  </w:num>
  <w:num w:numId="15">
    <w:abstractNumId w:val="13"/>
    <w:lvlOverride w:ilvl="0">
      <w:startOverride w:val="8"/>
    </w:lvlOverride>
  </w:num>
  <w:num w:numId="16">
    <w:abstractNumId w:val="8"/>
    <w:lvlOverride w:ilvl="0">
      <w:startOverride w:val="9"/>
    </w:lvlOverride>
  </w:num>
  <w:num w:numId="17">
    <w:abstractNumId w:val="3"/>
    <w:lvlOverride w:ilvl="0">
      <w:startOverride w:val="10"/>
    </w:lvlOverride>
  </w:num>
  <w:num w:numId="18">
    <w:abstractNumId w:val="25"/>
    <w:lvlOverride w:ilvl="0">
      <w:startOverride w:val="11"/>
    </w:lvlOverride>
  </w:num>
  <w:num w:numId="19">
    <w:abstractNumId w:val="2"/>
  </w:num>
  <w:num w:numId="20">
    <w:abstractNumId w:val="15"/>
    <w:lvlOverride w:ilvl="0">
      <w:startOverride w:val="12"/>
    </w:lvlOverride>
  </w:num>
  <w:num w:numId="21">
    <w:abstractNumId w:val="12"/>
    <w:lvlOverride w:ilvl="0">
      <w:startOverride w:val="13"/>
    </w:lvlOverride>
  </w:num>
  <w:num w:numId="22">
    <w:abstractNumId w:val="12"/>
    <w:lvlOverride w:ilvl="0">
      <w:startOverride w:val="14"/>
    </w:lvlOverride>
  </w:num>
  <w:num w:numId="23">
    <w:abstractNumId w:val="11"/>
    <w:lvlOverride w:ilvl="0">
      <w:startOverride w:val="15"/>
    </w:lvlOverride>
  </w:num>
  <w:num w:numId="24">
    <w:abstractNumId w:val="11"/>
    <w:lvlOverride w:ilvl="0">
      <w:startOverride w:val="16"/>
    </w:lvlOverride>
  </w:num>
  <w:num w:numId="25">
    <w:abstractNumId w:val="24"/>
    <w:lvlOverride w:ilvl="0">
      <w:startOverride w:val="17"/>
    </w:lvlOverride>
  </w:num>
  <w:num w:numId="26">
    <w:abstractNumId w:val="7"/>
    <w:lvlOverride w:ilvl="0">
      <w:startOverride w:val="18"/>
    </w:lvlOverride>
  </w:num>
  <w:num w:numId="27">
    <w:abstractNumId w:val="7"/>
    <w:lvlOverride w:ilvl="0">
      <w:startOverride w:val="19"/>
    </w:lvlOverride>
  </w:num>
  <w:num w:numId="28">
    <w:abstractNumId w:val="0"/>
  </w:num>
  <w:num w:numId="29">
    <w:abstractNumId w:val="26"/>
    <w:lvlOverride w:ilvl="0">
      <w:startOverride w:val="20"/>
    </w:lvlOverride>
  </w:num>
  <w:num w:numId="30">
    <w:abstractNumId w:val="18"/>
    <w:lvlOverride w:ilvl="0">
      <w:startOverride w:val="21"/>
    </w:lvlOverride>
  </w:num>
  <w:num w:numId="31">
    <w:abstractNumId w:val="9"/>
    <w:lvlOverride w:ilvl="0">
      <w:startOverride w:val="22"/>
    </w:lvlOverride>
  </w:num>
  <w:num w:numId="32">
    <w:abstractNumId w:val="17"/>
    <w:lvlOverride w:ilvl="0">
      <w:startOverride w:val="23"/>
    </w:lvlOverride>
  </w:num>
  <w:num w:numId="33">
    <w:abstractNumId w:val="10"/>
  </w:num>
  <w:num w:numId="34">
    <w:abstractNumId w:val="30"/>
  </w:num>
  <w:num w:numId="35">
    <w:abstractNumId w:val="20"/>
  </w:num>
  <w:num w:numId="36">
    <w:abstractNumId w:val="23"/>
  </w:num>
  <w:num w:numId="37">
    <w:abstractNumId w:val="21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2C78"/>
    <w:rsid w:val="000F79CC"/>
    <w:rsid w:val="00127E6C"/>
    <w:rsid w:val="0016675B"/>
    <w:rsid w:val="003C0CB6"/>
    <w:rsid w:val="00573490"/>
    <w:rsid w:val="0072135C"/>
    <w:rsid w:val="00760A63"/>
    <w:rsid w:val="00822C78"/>
    <w:rsid w:val="00851327"/>
    <w:rsid w:val="008924D9"/>
    <w:rsid w:val="00987F85"/>
    <w:rsid w:val="00BA4A5A"/>
    <w:rsid w:val="00C11543"/>
    <w:rsid w:val="00C724EC"/>
    <w:rsid w:val="00DA455E"/>
    <w:rsid w:val="00E65AFF"/>
    <w:rsid w:val="00F6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2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0A63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C11543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western">
    <w:name w:val="western"/>
    <w:basedOn w:val="Normalny"/>
    <w:rsid w:val="0085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2378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Szymańska</dc:creator>
  <cp:lastModifiedBy>Dagmara Szymańska</cp:lastModifiedBy>
  <cp:revision>10</cp:revision>
  <dcterms:created xsi:type="dcterms:W3CDTF">2021-08-28T06:21:00Z</dcterms:created>
  <dcterms:modified xsi:type="dcterms:W3CDTF">2022-02-16T13:34:00Z</dcterms:modified>
</cp:coreProperties>
</file>